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ascii="仿宋" w:hAnsi="仿宋" w:eastAsia="仿宋" w:cs="仿宋_GB2312"/>
          <w:b/>
          <w:bCs/>
          <w:sz w:val="32"/>
          <w:szCs w:val="32"/>
        </w:rPr>
        <w:t>西安邮电大学教师在线学习中心课程清单</w:t>
      </w:r>
    </w:p>
    <w:tbl>
      <w:tblPr>
        <w:tblStyle w:val="5"/>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709"/>
        <w:gridCol w:w="741"/>
        <w:gridCol w:w="4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709"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4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135"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专业理念与规范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师德规范（19）</w:t>
            </w:r>
          </w:p>
          <w:p>
            <w:pPr>
              <w:widowControl/>
              <w:ind w:firstLine="420" w:firstLineChars="200"/>
              <w:jc w:val="left"/>
              <w:rPr>
                <w:rFonts w:ascii="宋体" w:hAnsi="宋体" w:cs="宋体"/>
                <w:b/>
                <w:bCs/>
                <w:color w:val="000000"/>
                <w:kern w:val="0"/>
              </w:rPr>
            </w:pPr>
            <w:r>
              <w:rPr>
                <w:rFonts w:hint="eastAsia" w:ascii="宋体" w:hAnsi="宋体" w:cs="宋体"/>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教师大计，师德为本——和高校教师谈师德（林崇德）</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浅谈如何树立良好的师德师风问题（朱月龙）</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10003</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当代高校教师的职业素养和专业成长（李天凤）</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以站讲台为天职（冯博琴）</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怎样成长为一名优秀的大学教师 （马知恩 ）</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中国梦 教育梦 教师梦 （冯宋彻）</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高校青年教师师德修养（张慕葏、马知恩、冯博琴等）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高校教师师德素养与专业发展（班华、崔景贵、符惠明等）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10013</w:t>
            </w:r>
          </w:p>
        </w:tc>
        <w:tc>
          <w:tcPr>
            <w:tcW w:w="3709" w:type="dxa"/>
            <w:shd w:val="clear" w:color="000000" w:fill="FFFFFF"/>
            <w:vAlign w:val="center"/>
          </w:tcPr>
          <w:p>
            <w:pPr>
              <w:widowControl/>
              <w:jc w:val="left"/>
              <w:rPr>
                <w:rFonts w:ascii="宋体" w:hAnsi="宋体" w:cs="宋体"/>
                <w:kern w:val="0"/>
                <w:u w:val="wavyHeavy"/>
              </w:rPr>
            </w:pPr>
            <w:r>
              <w:rPr>
                <w:rFonts w:hint="eastAsia" w:ascii="宋体" w:hAnsi="宋体" w:cs="宋体"/>
                <w:kern w:val="0"/>
              </w:rPr>
              <w:t>高校教师职业道德修养（余小波）</w:t>
            </w:r>
          </w:p>
        </w:tc>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10249</w:t>
            </w:r>
          </w:p>
        </w:tc>
        <w:tc>
          <w:tcPr>
            <w:tcW w:w="4135" w:type="dxa"/>
            <w:shd w:val="clear" w:color="000000" w:fill="FFFFFF"/>
            <w:vAlign w:val="center"/>
          </w:tcPr>
          <w:p>
            <w:pPr>
              <w:widowControl/>
              <w:jc w:val="left"/>
              <w:rPr>
                <w:rFonts w:ascii="宋体" w:hAnsi="宋体" w:cs="宋体"/>
                <w:kern w:val="0"/>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10279</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西南联大与现代中国（郭建荣）</w:t>
            </w:r>
          </w:p>
        </w:tc>
        <w:tc>
          <w:tcPr>
            <w:tcW w:w="741" w:type="dxa"/>
            <w:shd w:val="clear" w:color="000000" w:fill="FFFFFF"/>
            <w:vAlign w:val="center"/>
          </w:tcPr>
          <w:p>
            <w:pPr>
              <w:spacing w:line="400" w:lineRule="exact"/>
              <w:jc w:val="center"/>
              <w:rPr>
                <w:rFonts w:ascii="宋体"/>
                <w:color w:val="000000"/>
              </w:rPr>
            </w:pPr>
            <w:r>
              <w:rPr>
                <w:rFonts w:ascii="宋体" w:hAnsi="宋体" w:cs="宋体"/>
                <w:color w:val="000000"/>
                <w:kern w:val="0"/>
              </w:rPr>
              <w:t>99</w:t>
            </w:r>
            <w:r>
              <w:rPr>
                <w:rFonts w:hint="eastAsia" w:ascii="宋体" w:hAnsi="宋体" w:cs="宋体"/>
                <w:color w:val="000000"/>
                <w:kern w:val="0"/>
              </w:rPr>
              <w:t>8</w:t>
            </w:r>
          </w:p>
        </w:tc>
        <w:tc>
          <w:tcPr>
            <w:tcW w:w="4135" w:type="dxa"/>
            <w:shd w:val="clear" w:color="000000" w:fill="FFFFFF"/>
            <w:vAlign w:val="center"/>
          </w:tcPr>
          <w:p>
            <w:pPr>
              <w:spacing w:line="400" w:lineRule="exact"/>
              <w:rPr>
                <w:rFonts w:ascii="宋体"/>
                <w:color w:val="000000"/>
              </w:rPr>
            </w:pPr>
            <w:r>
              <w:rPr>
                <w:rFonts w:hint="eastAsia"/>
                <w:color w:val="000000"/>
                <w:sz w:val="22"/>
              </w:rPr>
              <w:t>迈向“四有好教师”的第一步</w:t>
            </w:r>
            <w:r>
              <w:rPr>
                <w:rFonts w:hint="eastAsia" w:ascii="宋体" w:hAnsi="宋体" w:cs="宋体"/>
                <w:color w:val="000000"/>
                <w:kern w:val="0"/>
              </w:rPr>
              <w:t>（刘平青、赵丽琴、孙长银、周游）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pPr>
              <w:spacing w:line="400" w:lineRule="exact"/>
              <w:rPr>
                <w:rFonts w:ascii="宋体"/>
                <w:color w:val="000000"/>
              </w:rPr>
            </w:pPr>
            <w:r>
              <w:rPr>
                <w:rFonts w:hint="eastAsia"/>
                <w:color w:val="000000"/>
                <w:sz w:val="22"/>
              </w:rPr>
              <w:t>高校教师职业成长与师德修养</w:t>
            </w:r>
            <w:r>
              <w:rPr>
                <w:rFonts w:hint="eastAsia" w:ascii="宋体" w:hAnsi="宋体" w:cs="宋体"/>
                <w:color w:val="000000"/>
                <w:kern w:val="0"/>
              </w:rPr>
              <w:t>（甘德安、刘平青、朱月龙）</w:t>
            </w:r>
          </w:p>
        </w:tc>
        <w:tc>
          <w:tcPr>
            <w:tcW w:w="741" w:type="dxa"/>
            <w:shd w:val="clear" w:color="000000" w:fill="FFFFFF"/>
            <w:vAlign w:val="center"/>
          </w:tcPr>
          <w:p>
            <w:pPr>
              <w:spacing w:line="400" w:lineRule="exact"/>
              <w:jc w:val="center"/>
              <w:rPr>
                <w:rFonts w:ascii="宋体" w:hAnsi="宋体" w:cs="宋体"/>
                <w:color w:val="000000"/>
                <w:kern w:val="0"/>
              </w:rPr>
            </w:pPr>
          </w:p>
        </w:tc>
        <w:tc>
          <w:tcPr>
            <w:tcW w:w="4135" w:type="dxa"/>
            <w:shd w:val="clear" w:color="000000" w:fill="FFFFFF"/>
            <w:vAlign w:val="center"/>
          </w:tcPr>
          <w:p>
            <w:pPr>
              <w:spacing w:line="400" w:lineRule="exac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教育政策与法规（4）</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本课程群有助于新教师对教育政策与法规的了解和把握，讲求理论与实践的结合，为教师岗前培训顺利完成角色转变起到良好的辅助作用。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改革开放以来我国高等教育政策法规建设的回顾与反思（张乐天）</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10016</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依法治国与加强高等教育政策法规建设（黄忠敬）</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9326" w:type="dxa"/>
            <w:gridSpan w:val="4"/>
            <w:shd w:val="clear" w:color="000000" w:fill="FFFFFF"/>
            <w:vAlign w:val="center"/>
          </w:tcPr>
          <w:p>
            <w:pPr>
              <w:widowControl/>
              <w:jc w:val="center"/>
              <w:rPr>
                <w:rFonts w:ascii="宋体" w:hAnsi="宋体" w:cs="宋体"/>
                <w:b/>
                <w:bCs/>
                <w:color w:val="auto"/>
                <w:kern w:val="0"/>
              </w:rPr>
            </w:pPr>
            <w:r>
              <w:rPr>
                <w:rFonts w:hint="eastAsia" w:ascii="宋体" w:hAnsi="宋体" w:cs="宋体"/>
                <w:b/>
                <w:bCs/>
                <w:color w:val="auto"/>
                <w:kern w:val="0"/>
              </w:rPr>
              <w:t>教师职业生涯规划（</w:t>
            </w:r>
            <w:r>
              <w:rPr>
                <w:rFonts w:hint="eastAsia" w:ascii="宋体" w:hAnsi="宋体" w:cs="宋体"/>
                <w:b/>
                <w:bCs/>
                <w:color w:val="auto"/>
                <w:kern w:val="0"/>
                <w:lang w:val="en-US" w:eastAsia="zh-CN"/>
              </w:rPr>
              <w:t>19</w:t>
            </w:r>
            <w:r>
              <w:rPr>
                <w:rFonts w:hint="eastAsia" w:ascii="宋体" w:hAnsi="宋体" w:cs="宋体"/>
                <w:b/>
                <w:bCs/>
                <w:color w:val="auto"/>
                <w:kern w:val="0"/>
              </w:rPr>
              <w:t>）</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907</w:t>
            </w:r>
          </w:p>
        </w:tc>
        <w:tc>
          <w:tcPr>
            <w:tcW w:w="3709"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教学名师从教经验谈系列：大学教师从哪里起步（理工）（冯博琴、王金发、朱士信）</w:t>
            </w:r>
          </w:p>
        </w:tc>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908</w:t>
            </w:r>
          </w:p>
        </w:tc>
        <w:tc>
          <w:tcPr>
            <w:tcW w:w="4135"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教学名师从教经验谈系列：大学教师从哪里起步（文）（李霄翔、张征、曹顺庆）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kern w:val="0"/>
              </w:rPr>
              <w:t>965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kern w:val="0"/>
              </w:rPr>
              <w:t>教师语言表达能力提升（颜永平、吴郁）</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教师职业生涯规划与发展（马知恩、王建民、徐莉等）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kern w:val="0"/>
              </w:rPr>
              <w:t>10260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kern w:val="0"/>
              </w:rPr>
              <w:t>相处之道——您听听我的建议（张淑芳）</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w:t>
            </w:r>
            <w:r>
              <w:rPr>
                <w:rFonts w:ascii="宋体" w:hAnsi="宋体" w:cs="宋体"/>
                <w:color w:val="000000"/>
                <w:kern w:val="0"/>
              </w:rPr>
              <w:t>73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青年教师成长系列----高校青年教师素质培养与教学能力提升（李尚志、姚小玲、刘宝存等）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学者人生与学术生涯----高校师生科研能力提升通路（童美松）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青年教师成长系列----高校青年教师职业生涯规划与发展（张斌贤、李天凤、刘尧、吴冬梅、王嘉毅）</w:t>
            </w:r>
          </w:p>
        </w:tc>
        <w:tc>
          <w:tcPr>
            <w:tcW w:w="741" w:type="dxa"/>
            <w:shd w:val="clear" w:color="000000" w:fill="FFFFFF"/>
            <w:vAlign w:val="center"/>
          </w:tcPr>
          <w:p>
            <w:pPr>
              <w:spacing w:line="400" w:lineRule="exact"/>
              <w:jc w:val="center"/>
              <w:rPr>
                <w:rFonts w:ascii="宋体" w:hAnsi="宋体" w:cs="宋体"/>
                <w:color w:val="000000"/>
                <w:kern w:val="0"/>
              </w:rPr>
            </w:pPr>
            <w:r>
              <w:rPr>
                <w:rFonts w:hint="eastAsia" w:ascii="宋体"/>
              </w:rPr>
              <w:t>10244</w:t>
            </w:r>
          </w:p>
        </w:tc>
        <w:tc>
          <w:tcPr>
            <w:tcW w:w="4135" w:type="dxa"/>
            <w:shd w:val="clear" w:color="000000" w:fill="FFFFFF"/>
            <w:vAlign w:val="center"/>
          </w:tcPr>
          <w:p>
            <w:pPr>
              <w:spacing w:line="400" w:lineRule="exact"/>
              <w:rPr>
                <w:rFonts w:ascii="宋体" w:hAnsi="宋体" w:cs="宋体"/>
                <w:color w:val="000000"/>
                <w:kern w:val="0"/>
              </w:rPr>
            </w:pPr>
            <w:r>
              <w:rPr>
                <w:rFonts w:hint="eastAsia" w:ascii="宋体" w:hAnsi="宋体" w:cs="宋体"/>
                <w:kern w:val="0"/>
              </w:rPr>
              <w:t>教师用声（吴郁</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教学相长 为人师表----教师的修养及礼仪（张奇伟、王汉杰、徐莉）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608</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高校青年教师的时间管理与压力纾解（刘破资、蔺桂瑞、国智丹）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697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教师素养与形象管理（张奇伟、刘庆龙等）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343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高校教师的心理调适（谭顶良、胡佩诚、彭德华）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hint="eastAsia" w:ascii="宋体" w:hAnsi="宋体" w:cs="宋体"/>
                <w:color w:val="auto"/>
                <w:kern w:val="0"/>
              </w:rPr>
            </w:pPr>
            <w:bookmarkStart w:id="0" w:name="_GoBack" w:colFirst="0" w:colLast="3"/>
            <w:r>
              <w:rPr>
                <w:rFonts w:hint="eastAsia" w:ascii="宋体" w:hAnsi="宋体" w:cs="宋体"/>
                <w:color w:val="auto"/>
                <w:kern w:val="0"/>
                <w:highlight w:val="none"/>
              </w:rPr>
              <w:t>715</w:t>
            </w:r>
          </w:p>
        </w:tc>
        <w:tc>
          <w:tcPr>
            <w:tcW w:w="3709" w:type="dxa"/>
            <w:shd w:val="clear" w:color="000000" w:fill="FFFFFF"/>
            <w:vAlign w:val="center"/>
          </w:tcPr>
          <w:p>
            <w:pPr>
              <w:widowControl/>
              <w:jc w:val="left"/>
              <w:rPr>
                <w:rFonts w:hint="eastAsia" w:ascii="宋体" w:hAnsi="宋体" w:cs="宋体"/>
                <w:color w:val="auto"/>
                <w:kern w:val="0"/>
              </w:rPr>
            </w:pPr>
            <w:r>
              <w:rPr>
                <w:rFonts w:hint="eastAsia" w:ascii="宋体" w:hAnsi="宋体" w:cs="宋体"/>
                <w:color w:val="auto"/>
                <w:kern w:val="0"/>
                <w:highlight w:val="none"/>
              </w:rPr>
              <w:t>教师专业发展（刘义兵）</w:t>
            </w:r>
          </w:p>
        </w:tc>
        <w:tc>
          <w:tcPr>
            <w:tcW w:w="741" w:type="dxa"/>
            <w:shd w:val="clear" w:color="000000" w:fill="FFFFFF"/>
            <w:vAlign w:val="center"/>
          </w:tcPr>
          <w:p>
            <w:pPr>
              <w:widowControl/>
              <w:jc w:val="center"/>
              <w:rPr>
                <w:rFonts w:ascii="宋体" w:hAnsi="宋体" w:cs="宋体"/>
                <w:color w:val="auto"/>
                <w:kern w:val="0"/>
              </w:rPr>
            </w:pPr>
            <w:r>
              <w:rPr>
                <w:rFonts w:ascii="宋体" w:hAnsi="宋体" w:cs="宋体"/>
                <w:color w:val="auto"/>
                <w:kern w:val="0"/>
                <w:highlight w:val="none"/>
              </w:rPr>
              <w:t>615</w:t>
            </w:r>
          </w:p>
        </w:tc>
        <w:tc>
          <w:tcPr>
            <w:tcW w:w="4135" w:type="dxa"/>
            <w:shd w:val="clear" w:color="000000" w:fill="FFFFFF"/>
            <w:vAlign w:val="center"/>
          </w:tcPr>
          <w:p>
            <w:pPr>
              <w:widowControl/>
              <w:jc w:val="left"/>
              <w:rPr>
                <w:rFonts w:hint="eastAsia" w:ascii="宋体" w:hAnsi="宋体" w:cs="宋体"/>
                <w:color w:val="auto"/>
                <w:kern w:val="0"/>
              </w:rPr>
            </w:pPr>
            <w:r>
              <w:rPr>
                <w:rFonts w:hint="eastAsia" w:ascii="宋体" w:hAnsi="宋体" w:cs="宋体"/>
                <w:color w:val="auto"/>
                <w:kern w:val="0"/>
                <w:highlight w:val="none"/>
              </w:rPr>
              <w:t>高校教师压力管理与教学技能提升（李伟、邢红军）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spacing w:line="400" w:lineRule="exact"/>
              <w:jc w:val="center"/>
              <w:rPr>
                <w:rFonts w:hint="eastAsia" w:ascii="宋体" w:hAnsi="宋体" w:cs="宋体"/>
                <w:color w:val="auto"/>
                <w:kern w:val="0"/>
              </w:rPr>
            </w:pPr>
            <w:r>
              <w:rPr>
                <w:rFonts w:hint="eastAsia" w:ascii="宋体"/>
                <w:color w:val="auto"/>
                <w:highlight w:val="none"/>
              </w:rPr>
              <w:t>520</w:t>
            </w:r>
          </w:p>
        </w:tc>
        <w:tc>
          <w:tcPr>
            <w:tcW w:w="3709" w:type="dxa"/>
            <w:shd w:val="clear" w:color="000000" w:fill="FFFFFF"/>
            <w:vAlign w:val="center"/>
          </w:tcPr>
          <w:p>
            <w:pPr>
              <w:spacing w:line="400" w:lineRule="exact"/>
              <w:rPr>
                <w:rFonts w:hint="eastAsia" w:ascii="宋体" w:hAnsi="宋体" w:cs="宋体"/>
                <w:color w:val="auto"/>
                <w:kern w:val="0"/>
              </w:rPr>
            </w:pPr>
            <w:r>
              <w:rPr>
                <w:rFonts w:hint="eastAsia" w:ascii="宋体"/>
                <w:color w:val="auto"/>
                <w:highlight w:val="none"/>
              </w:rPr>
              <w:t>现代礼仪（袁涤非）</w:t>
            </w:r>
          </w:p>
        </w:tc>
        <w:tc>
          <w:tcPr>
            <w:tcW w:w="741" w:type="dxa"/>
            <w:shd w:val="clear" w:color="000000" w:fill="FFFFFF"/>
            <w:vAlign w:val="center"/>
          </w:tcPr>
          <w:p>
            <w:pPr>
              <w:widowControl/>
              <w:jc w:val="center"/>
              <w:rPr>
                <w:rFonts w:ascii="宋体" w:hAnsi="宋体" w:cs="宋体"/>
                <w:color w:val="auto"/>
                <w:kern w:val="0"/>
              </w:rPr>
            </w:pPr>
            <w:r>
              <w:rPr>
                <w:rFonts w:ascii="宋体" w:hAnsi="宋体" w:cs="宋体"/>
                <w:color w:val="auto"/>
                <w:kern w:val="0"/>
                <w:highlight w:val="none"/>
              </w:rPr>
              <w:t>698</w:t>
            </w:r>
          </w:p>
        </w:tc>
        <w:tc>
          <w:tcPr>
            <w:tcW w:w="4135" w:type="dxa"/>
            <w:shd w:val="clear" w:color="000000" w:fill="FFFFFF"/>
            <w:vAlign w:val="center"/>
          </w:tcPr>
          <w:p>
            <w:pPr>
              <w:widowControl/>
              <w:jc w:val="left"/>
              <w:rPr>
                <w:rFonts w:hint="eastAsia" w:ascii="宋体" w:hAnsi="宋体" w:cs="宋体"/>
                <w:color w:val="auto"/>
                <w:kern w:val="0"/>
              </w:rPr>
            </w:pPr>
            <w:r>
              <w:rPr>
                <w:rFonts w:hint="eastAsia" w:ascii="宋体" w:hAnsi="宋体" w:cs="宋体"/>
                <w:color w:val="auto"/>
                <w:kern w:val="0"/>
                <w:highlight w:val="none"/>
              </w:rPr>
              <w:t>教师的沟通艺术（姚小玲、管健等）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spacing w:line="400" w:lineRule="exact"/>
              <w:jc w:val="center"/>
              <w:rPr>
                <w:rFonts w:hint="eastAsia" w:ascii="宋体" w:hAnsi="宋体" w:cs="宋体"/>
                <w:color w:val="auto"/>
                <w:kern w:val="0"/>
              </w:rPr>
            </w:pPr>
            <w:r>
              <w:rPr>
                <w:rFonts w:hint="eastAsia" w:ascii="宋体"/>
                <w:color w:val="auto"/>
                <w:highlight w:val="none"/>
              </w:rPr>
              <w:t>519</w:t>
            </w:r>
          </w:p>
        </w:tc>
        <w:tc>
          <w:tcPr>
            <w:tcW w:w="3709" w:type="dxa"/>
            <w:shd w:val="clear" w:color="000000" w:fill="FFFFFF"/>
            <w:vAlign w:val="center"/>
          </w:tcPr>
          <w:p>
            <w:pPr>
              <w:spacing w:line="400" w:lineRule="exact"/>
              <w:rPr>
                <w:rFonts w:hint="eastAsia" w:ascii="宋体" w:hAnsi="宋体" w:cs="宋体"/>
                <w:color w:val="auto"/>
                <w:kern w:val="0"/>
              </w:rPr>
            </w:pPr>
            <w:r>
              <w:rPr>
                <w:rFonts w:hint="eastAsia" w:ascii="宋体"/>
                <w:color w:val="auto"/>
                <w:highlight w:val="none"/>
              </w:rPr>
              <w:t>演讲与口才（姚小玲）</w:t>
            </w:r>
          </w:p>
        </w:tc>
        <w:tc>
          <w:tcPr>
            <w:tcW w:w="741" w:type="dxa"/>
            <w:shd w:val="clear" w:color="000000" w:fill="FFFFFF"/>
            <w:vAlign w:val="center"/>
          </w:tcPr>
          <w:p>
            <w:pPr>
              <w:widowControl/>
              <w:jc w:val="center"/>
              <w:rPr>
                <w:rFonts w:ascii="宋体" w:hAnsi="宋体" w:cs="宋体"/>
                <w:color w:val="auto"/>
                <w:kern w:val="0"/>
              </w:rPr>
            </w:pPr>
          </w:p>
        </w:tc>
        <w:tc>
          <w:tcPr>
            <w:tcW w:w="4135" w:type="dxa"/>
            <w:shd w:val="clear" w:color="000000" w:fill="FFFFFF"/>
            <w:vAlign w:val="center"/>
          </w:tcPr>
          <w:p>
            <w:pPr>
              <w:widowControl/>
              <w:jc w:val="left"/>
              <w:rPr>
                <w:rFonts w:hint="eastAsia" w:ascii="宋体" w:hAnsi="宋体" w:cs="宋体"/>
                <w:color w:val="auto"/>
                <w:kern w:val="0"/>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教学理论与技能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教学设计（8）</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教学理论与设计（盛群力）</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大学学习心理与教学互动（赵丽琴、黄建榕、蒲晓蓉等）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教学设计（皮连生）</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信息化环境下的教学设计（理工）（李志民、李元杰、钟晓流等）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信息化环境下的教学设计（文科）（李志民、焦建利、杨开城）</w:t>
            </w:r>
          </w:p>
        </w:tc>
        <w:tc>
          <w:tcPr>
            <w:tcW w:w="741" w:type="dxa"/>
            <w:shd w:val="clear" w:color="000000" w:fill="auto"/>
            <w:vAlign w:val="center"/>
          </w:tcPr>
          <w:p>
            <w:pPr>
              <w:jc w:val="center"/>
              <w:rPr>
                <w:rFonts w:ascii="宋体" w:hAnsi="宋体"/>
              </w:rPr>
            </w:pPr>
            <w:r>
              <w:rPr>
                <w:rFonts w:hint="eastAsia" w:ascii="宋体" w:hAnsi="宋体"/>
              </w:rPr>
              <w:t>946</w:t>
            </w:r>
          </w:p>
        </w:tc>
        <w:tc>
          <w:tcPr>
            <w:tcW w:w="4135" w:type="dxa"/>
            <w:shd w:val="clear" w:color="000000" w:fill="auto"/>
            <w:vAlign w:val="center"/>
          </w:tcPr>
          <w:p>
            <w:pPr>
              <w:rPr>
                <w:rFonts w:ascii="宋体" w:hAnsi="宋体"/>
              </w:rPr>
            </w:pPr>
            <w:r>
              <w:rPr>
                <w:rFonts w:hint="eastAsia" w:ascii="宋体" w:hAnsi="宋体" w:cs="宋体"/>
                <w:color w:val="000000"/>
                <w:kern w:val="0"/>
              </w:rPr>
              <w:t>慕课制作之课程设计（徐明星、师雪霖、梁君健等）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教学行为（41）</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高校新入职教师的教学适应性培训（刘宝存、林崇德、叶志明）</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667</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高校教师必备教学技能与案例研讨（邢红军）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2015新教师教学适应性能力提升（理工）（陆国栋、郑春燕、傅钢善）</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797</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2015新教师教学适应性能力提升（文科）（傅钢善、孙绵涛、蔡铁权、黄甫全）</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高校课堂教学理念与教学方法（张学政、熊永红等）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教与学的理解及应用（李芒、孙建荣、别敦荣）</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大学课堂教学理论与方法（陈晓端、傅钢善）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高校教师教学方法与教学技能（孙亚玲、谢春萍、谭顶良等）</w:t>
            </w:r>
          </w:p>
        </w:tc>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77</w:t>
            </w:r>
          </w:p>
        </w:tc>
        <w:tc>
          <w:tcPr>
            <w:tcW w:w="4135"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高校新教师的教学实践技能培训（张斌贤、金盛华、姚小玲等）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4</w:t>
            </w:r>
            <w:r>
              <w:rPr>
                <w:rFonts w:ascii="宋体" w:hAnsi="宋体" w:cs="宋体"/>
                <w:kern w:val="0"/>
              </w:rPr>
              <w:t>13</w:t>
            </w:r>
          </w:p>
        </w:tc>
        <w:tc>
          <w:tcPr>
            <w:tcW w:w="3709"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高校新教师的课堂教学能力培训（马知恩、张征、洪成文等）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高等教育教学理念创新与提升（傅钢善、彭林、雷庆等）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高校教学理念、教学方法与实践（理工）（邬大光、黄荣怀等）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高校教学理念、教学方法与实践（文科）（邬大光、姚梅林、潘立生等）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精彩课堂----教学名师谈教学（马知恩、李尚志、傅钢善等）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关注学生，关注课堂（赵丽琴、马万华、李芒等）</w:t>
            </w:r>
          </w:p>
        </w:tc>
        <w:tc>
          <w:tcPr>
            <w:tcW w:w="741" w:type="dxa"/>
            <w:shd w:val="clear" w:color="000000" w:fill="auto"/>
            <w:vAlign w:val="center"/>
          </w:tcPr>
          <w:p>
            <w:pPr>
              <w:widowControl/>
              <w:jc w:val="center"/>
              <w:rPr>
                <w:rFonts w:ascii="宋体" w:hAnsi="宋体" w:cs="宋体"/>
                <w:kern w:val="0"/>
              </w:rPr>
            </w:pPr>
            <w:r>
              <w:rPr>
                <w:rFonts w:hint="eastAsia" w:ascii="宋体" w:hAnsi="宋体" w:cs="宋体"/>
                <w:color w:val="000000"/>
                <w:kern w:val="0"/>
              </w:rPr>
              <w:t>10028</w:t>
            </w:r>
          </w:p>
        </w:tc>
        <w:tc>
          <w:tcPr>
            <w:tcW w:w="4135"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高校教师教育教学技能（唐松林）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大学课堂教学的误区（李芒、朱京曦、郑葳、张志帧）</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592</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青年教师教学方法专题（理工）（龚沛曾、马知恩、李芒等）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能力导向的大学有效课堂教学（余文森、方元山）</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591</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409</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高校有效教学及实施策略（姚梅林、刘儒德、孙建荣等）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459</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高校新进教师素质培养与教学能力提升（理工）（张慕葏、姚小玲、熊永红等）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752</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课程教学范式转变与教学模式创新（毛洪涛、陆根书、傅刚善等）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458</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高校新进教师素质培养与教学能力提升（文科）（张慕葏、姚小玲、郑寅达等）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635</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教学方法与教学艺术（文科）（周游）</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149</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高校课堂教学方法的改革与创新（理工）（范钦珊、谌卫军、刘振天等）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309</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高校教师教学艺术（文科）（顾沛、周旺生、李子奈等）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148</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41" w:type="dxa"/>
            <w:vAlign w:val="center"/>
          </w:tcPr>
          <w:p>
            <w:pPr>
              <w:spacing w:line="400" w:lineRule="exact"/>
              <w:jc w:val="center"/>
              <w:rPr>
                <w:rFonts w:ascii="宋体"/>
                <w:color w:val="000000"/>
              </w:rPr>
            </w:pPr>
            <w:r>
              <w:rPr>
                <w:rFonts w:hint="eastAsia" w:ascii="宋体"/>
                <w:color w:val="000000"/>
              </w:rPr>
              <w:t>528</w:t>
            </w:r>
          </w:p>
        </w:tc>
        <w:tc>
          <w:tcPr>
            <w:tcW w:w="3709" w:type="dxa"/>
            <w:vAlign w:val="center"/>
          </w:tcPr>
          <w:p>
            <w:pPr>
              <w:spacing w:line="400" w:lineRule="exact"/>
              <w:rPr>
                <w:rFonts w:ascii="宋体"/>
                <w:color w:val="000000"/>
              </w:rPr>
            </w:pPr>
            <w:r>
              <w:rPr>
                <w:rFonts w:hint="eastAsia" w:ascii="宋体"/>
                <w:color w:val="000000"/>
              </w:rPr>
              <w:t>高校教师教学艺术（理工）（顾沛、邹逢兴、吴鹿鸣、郑用琏）</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450</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青年教师卓越教学能力的培养与提升（舒华、邹逢兴、石鸥等）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3</w:t>
            </w:r>
            <w:r>
              <w:rPr>
                <w:rFonts w:ascii="宋体" w:hAnsi="宋体" w:cs="宋体"/>
                <w:color w:val="000000"/>
                <w:kern w:val="0"/>
              </w:rPr>
              <w:t>62</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高校教师教学能力与专业素养提升（马知恩、孙亚玲、胡卫平等）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6</w:t>
            </w:r>
            <w:r>
              <w:rPr>
                <w:rFonts w:ascii="宋体" w:hAnsi="宋体" w:cs="宋体"/>
                <w:color w:val="000000"/>
                <w:kern w:val="0"/>
              </w:rPr>
              <w:t>10</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953</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新教师职业适应性提升培训——教学实务破冰之旅（马知恩、曾柱、晁晓菲、魏强、张晶、赵挺宇、项君等）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968</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大学教学基本功——教你用好讲授法（吴能表、周游）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986</w:t>
            </w:r>
          </w:p>
        </w:tc>
        <w:tc>
          <w:tcPr>
            <w:tcW w:w="3709" w:type="dxa"/>
            <w:vAlign w:val="center"/>
          </w:tcPr>
          <w:p>
            <w:pPr>
              <w:widowControl/>
              <w:spacing w:before="240"/>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教学名师从教经验谈——高校青年教师课堂教学能力如何养成（理）（钟秦、赖少聪 、刘三阳、黑恩成）</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987</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教学名师从教经验谈——高校青年教师课堂教学能力如何养成（文）（张斌贤、毛振明、张福贵）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kern w:val="0"/>
              </w:rPr>
            </w:pPr>
            <w:r>
              <w:rPr>
                <w:rFonts w:hint="eastAsia" w:ascii="宋体" w:hAnsi="宋体" w:cs="宋体"/>
                <w:kern w:val="0"/>
              </w:rPr>
              <w:t>10255</w:t>
            </w:r>
          </w:p>
        </w:tc>
        <w:tc>
          <w:tcPr>
            <w:tcW w:w="3709" w:type="dxa"/>
            <w:vAlign w:val="center"/>
          </w:tcPr>
          <w:p>
            <w:pPr>
              <w:widowControl/>
              <w:spacing w:before="240"/>
              <w:jc w:val="left"/>
              <w:rPr>
                <w:rFonts w:ascii="宋体" w:hAnsi="宋体" w:cs="宋体"/>
                <w:kern w:val="0"/>
              </w:rPr>
            </w:pPr>
            <w:r>
              <w:rPr>
                <w:rFonts w:hint="eastAsia" w:ascii="宋体" w:hAnsi="宋体" w:cs="宋体"/>
                <w:kern w:val="0"/>
              </w:rPr>
              <w:t>学科知识转化为教学语言的策略（汤智）</w:t>
            </w:r>
          </w:p>
        </w:tc>
        <w:tc>
          <w:tcPr>
            <w:tcW w:w="741" w:type="dxa"/>
            <w:vAlign w:val="center"/>
          </w:tcPr>
          <w:p>
            <w:pPr>
              <w:widowControl/>
              <w:jc w:val="center"/>
              <w:rPr>
                <w:rFonts w:ascii="宋体" w:hAnsi="宋体" w:cs="宋体"/>
                <w:kern w:val="0"/>
              </w:rPr>
            </w:pPr>
            <w:r>
              <w:rPr>
                <w:rFonts w:hint="eastAsia" w:ascii="宋体" w:hAnsi="宋体" w:cs="宋体"/>
                <w:kern w:val="0"/>
              </w:rPr>
              <w:t>10265</w:t>
            </w:r>
          </w:p>
        </w:tc>
        <w:tc>
          <w:tcPr>
            <w:tcW w:w="4135" w:type="dxa"/>
            <w:vAlign w:val="center"/>
          </w:tcPr>
          <w:p>
            <w:pPr>
              <w:widowControl/>
              <w:jc w:val="left"/>
              <w:rPr>
                <w:rFonts w:ascii="宋体" w:hAnsi="宋体" w:cs="宋体"/>
                <w:kern w:val="0"/>
              </w:rPr>
            </w:pPr>
            <w:r>
              <w:rPr>
                <w:rFonts w:hint="eastAsia" w:ascii="宋体" w:hAnsi="宋体" w:cs="宋体"/>
                <w:kern w:val="0"/>
              </w:rPr>
              <w:t>如何使授课语言生动鲜活（朱月龙）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kern w:val="0"/>
              </w:rPr>
            </w:pPr>
            <w:r>
              <w:rPr>
                <w:rFonts w:hint="eastAsia" w:ascii="宋体" w:hAnsi="宋体" w:cs="宋体"/>
                <w:kern w:val="0"/>
              </w:rPr>
              <w:t>10269</w:t>
            </w:r>
          </w:p>
        </w:tc>
        <w:tc>
          <w:tcPr>
            <w:tcW w:w="3709" w:type="dxa"/>
            <w:vAlign w:val="center"/>
          </w:tcPr>
          <w:p>
            <w:pPr>
              <w:widowControl/>
              <w:jc w:val="left"/>
              <w:rPr>
                <w:rFonts w:ascii="宋体" w:hAnsi="宋体" w:cs="宋体"/>
                <w:kern w:val="0"/>
              </w:rPr>
            </w:pPr>
            <w:r>
              <w:rPr>
                <w:rFonts w:hint="eastAsia" w:ascii="宋体" w:hAnsi="宋体" w:cs="宋体"/>
                <w:kern w:val="0"/>
              </w:rPr>
              <w:t>如何进行有效教学（宋峰）</w:t>
            </w:r>
          </w:p>
        </w:tc>
        <w:tc>
          <w:tcPr>
            <w:tcW w:w="741" w:type="dxa"/>
            <w:vAlign w:val="center"/>
          </w:tcPr>
          <w:p>
            <w:pPr>
              <w:widowControl/>
              <w:jc w:val="center"/>
              <w:rPr>
                <w:rFonts w:ascii="宋体" w:hAnsi="宋体" w:cs="宋体"/>
                <w:kern w:val="0"/>
              </w:rPr>
            </w:pPr>
          </w:p>
        </w:tc>
        <w:tc>
          <w:tcPr>
            <w:tcW w:w="4135" w:type="dxa"/>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科研与教学（9）</w:t>
            </w:r>
          </w:p>
          <w:p>
            <w:pPr>
              <w:ind w:firstLine="420" w:firstLineChars="200"/>
              <w:jc w:val="left"/>
              <w:rPr>
                <w:rFonts w:ascii="宋体" w:hAnsi="宋体" w:cs="宋体"/>
                <w:b/>
                <w:color w:val="000000"/>
                <w:kern w:val="0"/>
              </w:rPr>
            </w:pPr>
            <w:r>
              <w:rPr>
                <w:rFonts w:hint="eastAsia" w:ascii="宋体" w:hAnsi="宋体" w:cs="宋体"/>
                <w:color w:val="000000"/>
                <w:kern w:val="0"/>
              </w:rPr>
              <w:t>本课程群重点聚焦提升青年教师的科研能力及科研与教学工作的协调发展。内容包含：学术论文写作与发表、科研项目设计与申报、科研方法论郁高校教师科学素养培育等。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教学与科研互动：教师教学能力养成（马陆亭、郑曙光等）</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41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科研方法与项目申报（理工）（吕静、陈清、赵醒村等）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科研方法论与高校教师科学素养培育（马陆亭、张伟刚、赵醒村）</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140</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科研方法与项目申报（文科）（曾天山、李建平、高宝立等）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新进教师教学能力与科研素养提升（理工）（万跃华、张树永）</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578</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科研项目设计与申报（理工）（刘平青、汤敏慧、王金发等）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新进教师教学能力与科研素养提升（文科）（王守仁、孙艳红）</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577</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科研项目设计与申报（文科）（曾天山、李建平、管健等）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学术论文写作与发表</w:t>
            </w:r>
            <w:r>
              <w:rPr>
                <w:rFonts w:hint="eastAsia" w:ascii="宋体" w:hAnsi="宋体"/>
                <w:color w:val="000000"/>
              </w:rPr>
              <w:t>（蒋重跃、高宝立、刘曙光、蔡双立）</w:t>
            </w:r>
          </w:p>
        </w:tc>
        <w:tc>
          <w:tcPr>
            <w:tcW w:w="741" w:type="dxa"/>
            <w:shd w:val="clear" w:color="000000" w:fill="auto"/>
            <w:vAlign w:val="center"/>
          </w:tcPr>
          <w:p>
            <w:pPr>
              <w:widowControl/>
              <w:jc w:val="center"/>
              <w:rPr>
                <w:rFonts w:ascii="宋体" w:hAnsi="宋体" w:cs="宋体"/>
                <w:color w:val="000000"/>
                <w:kern w:val="0"/>
              </w:rPr>
            </w:pPr>
          </w:p>
        </w:tc>
        <w:tc>
          <w:tcPr>
            <w:tcW w:w="4135" w:type="dxa"/>
            <w:shd w:val="clear" w:color="000000" w:fill="auto"/>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信息技术与运用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信息化教学技术（10）</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课程群面向新入职教师介绍信息化教学技术的基本理论和发展前景以及基本应用技能。内容包含：信息化教学理念与方法、MOOC理论与实战、微课的设计开发与应用等。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信息化教学理念与方法（道焰、王竹立、茅育青等）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“互联网+”时代高校教师信息化教学能力提升（李克东、谢幼如、柯清超、解月光）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信息检索与利用能力提升（葛敬民）</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576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慕课的理念与实践探索（张剑平、李威仪、于歆杰）</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86</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微课的设计、开发与应用（汪琼、焦建利、魏民）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799</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慕课建设与教学应用探索--以《电路原理》慕课为例（于歆杰、王自强、康琳、张强、陈燕秀）</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虚拟技术与未来教学（周明全、文钧雷）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10302</w:t>
            </w:r>
          </w:p>
        </w:tc>
        <w:tc>
          <w:tcPr>
            <w:tcW w:w="4135" w:type="dxa"/>
            <w:shd w:val="clear" w:color="000000" w:fill="FFFFFF"/>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信息环境下的教学模式（11）</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网络环境下的学习变革及教学适应（焦建利）</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信息技术与高校课程教学深度融合（王珠珠、李克东、谢幼如等）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727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信息技术在课堂教学中的适切性应用策略（郑燕林、刘红云）</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多媒体技术在高校教学中的应用（茅育青、夏洪文）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139</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现代教育技术在高校教学中的应用（何克抗、李克东、谢幼如等）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教育技术辅助教学的方法及案例（焦建利、谢幼如、赵建华等）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jc w:val="center"/>
              <w:rPr>
                <w:rFonts w:ascii="宋体" w:hAnsi="宋体"/>
                <w:color w:val="000000"/>
              </w:rPr>
            </w:pPr>
            <w:r>
              <w:rPr>
                <w:rFonts w:hint="eastAsia" w:ascii="宋体" w:hAnsi="宋体"/>
                <w:color w:val="000000"/>
              </w:rPr>
              <w:t>290</w:t>
            </w:r>
          </w:p>
        </w:tc>
        <w:tc>
          <w:tcPr>
            <w:tcW w:w="3709" w:type="dxa"/>
            <w:shd w:val="clear" w:color="000000" w:fill="FFFFFF"/>
            <w:vAlign w:val="center"/>
          </w:tcPr>
          <w:p>
            <w:pPr>
              <w:rPr>
                <w:rFonts w:ascii="宋体" w:hAnsi="宋体" w:cs="宋体"/>
                <w:color w:val="000000"/>
                <w:kern w:val="0"/>
              </w:rPr>
            </w:pPr>
            <w:r>
              <w:rPr>
                <w:rFonts w:hint="eastAsia" w:ascii="宋体" w:hAnsi="宋体" w:cs="宋体"/>
                <w:color w:val="000000"/>
                <w:kern w:val="0"/>
              </w:rPr>
              <w:t>信息技术与课程整合（刘清堂、赵呈领）</w:t>
            </w:r>
          </w:p>
        </w:tc>
        <w:tc>
          <w:tcPr>
            <w:tcW w:w="741" w:type="dxa"/>
            <w:shd w:val="clear" w:color="000000" w:fill="FFFFFF"/>
            <w:vAlign w:val="center"/>
          </w:tcPr>
          <w:p>
            <w:pPr>
              <w:widowControl/>
              <w:jc w:val="center"/>
              <w:rPr>
                <w:rFonts w:ascii="宋体" w:hAnsi="宋体" w:cs="宋体"/>
              </w:rPr>
            </w:pPr>
            <w:r>
              <w:rPr>
                <w:rFonts w:hint="eastAsia" w:ascii="宋体" w:hAnsi="宋体" w:cs="宋体"/>
                <w:color w:val="000000"/>
                <w:kern w:val="0"/>
              </w:rPr>
              <w:t>925</w:t>
            </w:r>
          </w:p>
        </w:tc>
        <w:tc>
          <w:tcPr>
            <w:tcW w:w="4135" w:type="dxa"/>
            <w:shd w:val="clear" w:color="000000" w:fill="FFFFFF"/>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jc w:val="center"/>
              <w:rPr>
                <w:rFonts w:ascii="宋体" w:hAnsi="宋体"/>
                <w:color w:val="000000"/>
              </w:rPr>
            </w:pPr>
            <w:r>
              <w:rPr>
                <w:rFonts w:hint="eastAsia" w:ascii="宋体" w:hAnsi="宋体"/>
                <w:color w:val="000000"/>
              </w:rPr>
              <w:t>972</w:t>
            </w:r>
          </w:p>
        </w:tc>
        <w:tc>
          <w:tcPr>
            <w:tcW w:w="3709" w:type="dxa"/>
            <w:shd w:val="clear" w:color="000000" w:fill="FFFFFF"/>
            <w:vAlign w:val="bottom"/>
          </w:tcPr>
          <w:p>
            <w:pPr>
              <w:rPr>
                <w:rFonts w:ascii="宋体" w:hAnsi="宋体"/>
                <w:color w:val="000000"/>
              </w:rPr>
            </w:pPr>
            <w:r>
              <w:rPr>
                <w:rFonts w:hint="eastAsia" w:ascii="宋体" w:hAnsi="宋体"/>
                <w:color w:val="000000"/>
              </w:rPr>
              <w:t>混合式教学模式理论与实践（文）（焦建利、王帅国、杨芳、陈江）</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973</w:t>
            </w:r>
          </w:p>
        </w:tc>
        <w:tc>
          <w:tcPr>
            <w:tcW w:w="4135" w:type="dxa"/>
            <w:shd w:val="clear" w:color="000000" w:fill="FFFFFF"/>
            <w:vAlign w:val="bottom"/>
          </w:tcPr>
          <w:p>
            <w:pPr>
              <w:rPr>
                <w:rFonts w:ascii="宋体" w:hAnsi="宋体"/>
                <w:color w:val="000000"/>
              </w:rPr>
            </w:pPr>
            <w:r>
              <w:rPr>
                <w:rFonts w:hint="eastAsia" w:ascii="宋体" w:hAnsi="宋体"/>
                <w:color w:val="000000"/>
              </w:rPr>
              <w:t>混合式教学模式理论与实践（理）（焦建利、王帅国、于歆杰、丁文霞）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jc w:val="center"/>
              <w:rPr>
                <w:rFonts w:ascii="宋体" w:hAnsi="宋体"/>
                <w:color w:val="000000"/>
              </w:rPr>
            </w:pPr>
            <w:r>
              <w:rPr>
                <w:rFonts w:hint="eastAsia" w:ascii="宋体" w:hAnsi="宋体"/>
                <w:color w:val="000000"/>
              </w:rPr>
              <w:t>990</w:t>
            </w:r>
          </w:p>
        </w:tc>
        <w:tc>
          <w:tcPr>
            <w:tcW w:w="3709" w:type="dxa"/>
            <w:shd w:val="clear" w:color="000000" w:fill="FFFFFF"/>
            <w:vAlign w:val="bottom"/>
          </w:tcPr>
          <w:p>
            <w:pPr>
              <w:rPr>
                <w:rFonts w:ascii="宋体" w:hAnsi="宋体"/>
                <w:color w:val="000000"/>
              </w:rPr>
            </w:pPr>
            <w:r>
              <w:rPr>
                <w:rFonts w:hint="eastAsia" w:ascii="宋体" w:hAnsi="宋体"/>
                <w:color w:val="000000"/>
              </w:rPr>
              <w:t>移动互联网时代课堂教学创新与实践（王竹立、翁恺）</w:t>
            </w:r>
          </w:p>
        </w:tc>
        <w:tc>
          <w:tcPr>
            <w:tcW w:w="741" w:type="dxa"/>
            <w:shd w:val="clear" w:color="000000" w:fill="FFFFFF"/>
            <w:vAlign w:val="center"/>
          </w:tcPr>
          <w:p>
            <w:pPr>
              <w:widowControl/>
              <w:jc w:val="center"/>
              <w:rPr>
                <w:rFonts w:ascii="宋体" w:hAnsi="宋体" w:cs="宋体"/>
                <w:color w:val="000000"/>
                <w:kern w:val="0"/>
              </w:rPr>
            </w:pPr>
          </w:p>
        </w:tc>
        <w:tc>
          <w:tcPr>
            <w:tcW w:w="4135" w:type="dxa"/>
            <w:shd w:val="clear" w:color="000000" w:fill="FFFFFF"/>
            <w:vAlign w:val="bottom"/>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9326" w:type="dxa"/>
            <w:gridSpan w:val="4"/>
            <w:vAlign w:val="center"/>
          </w:tcPr>
          <w:p>
            <w:pPr>
              <w:widowControl/>
              <w:jc w:val="center"/>
              <w:rPr>
                <w:rFonts w:ascii="宋体" w:hAnsi="宋体" w:cs="宋体"/>
                <w:b/>
                <w:color w:val="000000"/>
                <w:kern w:val="0"/>
              </w:rPr>
            </w:pPr>
            <w:r>
              <w:rPr>
                <w:rFonts w:hint="eastAsia" w:ascii="宋体" w:hAnsi="宋体" w:cs="宋体"/>
                <w:b/>
                <w:color w:val="000000"/>
                <w:kern w:val="0"/>
              </w:rPr>
              <w:t>在线教学资源与学习工具（7）</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MOOC教学影片制作方法与技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406</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高校教师多媒体课件制作技能提升（裴纯礼）</w:t>
            </w:r>
          </w:p>
        </w:tc>
        <w:tc>
          <w:tcPr>
            <w:tcW w:w="741" w:type="dxa"/>
            <w:vAlign w:val="center"/>
          </w:tcPr>
          <w:p>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在线开放课程的建设与应用（李志民、汪琼、焦建利）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视频课程与多媒体课件制作（汪青云、揭安全）</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7</w:t>
            </w:r>
            <w:r>
              <w:rPr>
                <w:rFonts w:ascii="宋体" w:hAnsi="宋体" w:cs="宋体"/>
                <w:color w:val="000000"/>
                <w:kern w:val="0"/>
              </w:rPr>
              <w:t>47</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MOOC教学影片制作方法与技巧（胡东雁）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709" w:type="dxa"/>
            <w:vAlign w:val="center"/>
          </w:tcPr>
          <w:p>
            <w:pPr>
              <w:widowControl/>
              <w:jc w:val="left"/>
              <w:rPr>
                <w:rFonts w:ascii="宋体" w:hAnsi="宋体" w:cs="宋体"/>
                <w:color w:val="000000"/>
                <w:kern w:val="0"/>
                <w:u w:val="wavyHeavy"/>
              </w:rPr>
            </w:pPr>
            <w:r>
              <w:rPr>
                <w:rFonts w:hint="eastAsia" w:ascii="宋体" w:hAnsi="宋体" w:cs="宋体"/>
                <w:color w:val="000000"/>
                <w:kern w:val="0"/>
              </w:rPr>
              <w:t>课件及其制作技巧（裴纯礼）</w:t>
            </w:r>
          </w:p>
        </w:tc>
        <w:tc>
          <w:tcPr>
            <w:tcW w:w="741" w:type="dxa"/>
            <w:vAlign w:val="center"/>
          </w:tcPr>
          <w:p>
            <w:pPr>
              <w:jc w:val="center"/>
              <w:rPr>
                <w:rFonts w:ascii="宋体" w:hAnsi="宋体"/>
                <w:color w:val="000000"/>
              </w:rPr>
            </w:pPr>
            <w:r>
              <w:rPr>
                <w:rFonts w:hint="eastAsia" w:ascii="宋体" w:hAnsi="宋体"/>
                <w:color w:val="000000"/>
              </w:rPr>
              <w:t>967</w:t>
            </w:r>
          </w:p>
        </w:tc>
        <w:tc>
          <w:tcPr>
            <w:tcW w:w="4135" w:type="dxa"/>
            <w:vAlign w:val="center"/>
          </w:tcPr>
          <w:p>
            <w:pPr>
              <w:rPr>
                <w:rFonts w:ascii="宋体" w:hAnsi="宋体" w:cs="宋体"/>
                <w:color w:val="000000"/>
              </w:rPr>
            </w:pPr>
            <w:r>
              <w:rPr>
                <w:rFonts w:hint="eastAsia" w:ascii="宋体" w:hAnsi="宋体" w:cs="宋体"/>
                <w:color w:val="000000"/>
              </w:rPr>
              <w:t>在线课程建设与微课设计、制作（陈明选、刘万辉）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1012</w:t>
            </w:r>
          </w:p>
        </w:tc>
        <w:tc>
          <w:tcPr>
            <w:tcW w:w="3709" w:type="dxa"/>
            <w:vAlign w:val="center"/>
          </w:tcPr>
          <w:p>
            <w:pPr>
              <w:widowControl/>
              <w:jc w:val="left"/>
              <w:rPr>
                <w:rFonts w:ascii="宋体" w:hAnsi="宋体" w:cs="宋体"/>
                <w:color w:val="000000"/>
                <w:kern w:val="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741" w:type="dxa"/>
            <w:vAlign w:val="center"/>
          </w:tcPr>
          <w:p>
            <w:pPr>
              <w:jc w:val="center"/>
              <w:rPr>
                <w:rFonts w:ascii="宋体" w:hAnsi="宋体"/>
                <w:color w:val="000000"/>
              </w:rPr>
            </w:pPr>
          </w:p>
        </w:tc>
        <w:tc>
          <w:tcPr>
            <w:tcW w:w="4135" w:type="dxa"/>
            <w:vAlign w:val="center"/>
          </w:tcPr>
          <w:p>
            <w:pPr>
              <w:rPr>
                <w:rFonts w:ascii="宋体" w:hAnsi="宋体" w:cs="宋体"/>
                <w:color w:val="000000"/>
              </w:rPr>
            </w:pPr>
          </w:p>
        </w:tc>
      </w:tr>
    </w:tbl>
    <w:p>
      <w:pPr>
        <w:rPr>
          <w:rFonts w:ascii="宋体" w:hAnsi="宋体" w:cs="仿宋_GB2312"/>
          <w:b/>
          <w:sz w:val="28"/>
          <w:szCs w:val="28"/>
        </w:rPr>
      </w:pPr>
    </w:p>
    <w:p>
      <w:pPr>
        <w:widowControl/>
        <w:jc w:val="left"/>
      </w:pPr>
    </w:p>
    <w:p>
      <w:pPr>
        <w:widowControl/>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5</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F5C5D"/>
    <w:rsid w:val="000143B1"/>
    <w:rsid w:val="000E30C8"/>
    <w:rsid w:val="000E3466"/>
    <w:rsid w:val="000F4923"/>
    <w:rsid w:val="0025345A"/>
    <w:rsid w:val="003C4F73"/>
    <w:rsid w:val="00AE077A"/>
    <w:rsid w:val="00B55795"/>
    <w:rsid w:val="00BD72E9"/>
    <w:rsid w:val="00C615B4"/>
    <w:rsid w:val="00CA6605"/>
    <w:rsid w:val="00D40CC8"/>
    <w:rsid w:val="00DF4496"/>
    <w:rsid w:val="00E373BC"/>
    <w:rsid w:val="00E5221C"/>
    <w:rsid w:val="172F5C5D"/>
    <w:rsid w:val="1FC50BBB"/>
    <w:rsid w:val="205D0921"/>
    <w:rsid w:val="221A1DCB"/>
    <w:rsid w:val="24037BB1"/>
    <w:rsid w:val="24554B0D"/>
    <w:rsid w:val="35CC3F82"/>
    <w:rsid w:val="37146317"/>
    <w:rsid w:val="38531A1F"/>
    <w:rsid w:val="3CBB4DB3"/>
    <w:rsid w:val="3FF425FE"/>
    <w:rsid w:val="5ACB7DC4"/>
    <w:rsid w:val="5EBB270E"/>
    <w:rsid w:val="60FC04A7"/>
    <w:rsid w:val="61515525"/>
    <w:rsid w:val="63B023F1"/>
    <w:rsid w:val="6E612DCD"/>
    <w:rsid w:val="71155810"/>
    <w:rsid w:val="726C2D08"/>
    <w:rsid w:val="79D43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15"/>
    <w:basedOn w:val="6"/>
    <w:qFormat/>
    <w:uiPriority w:val="0"/>
    <w:rPr>
      <w:rFonts w:hint="default" w:ascii="Calibri" w:hAnsi="Calibri" w:cs="Calibri"/>
      <w:b/>
      <w:bCs/>
    </w:rPr>
  </w:style>
  <w:style w:type="character" w:customStyle="1" w:styleId="8">
    <w:name w:val="页眉 Char"/>
    <w:basedOn w:val="6"/>
    <w:link w:val="4"/>
    <w:qFormat/>
    <w:uiPriority w:val="0"/>
    <w:rPr>
      <w:rFonts w:ascii="Calibri" w:hAnsi="Calibri" w:eastAsia="宋体" w:cs="Calibri"/>
      <w:kern w:val="2"/>
      <w:sz w:val="18"/>
      <w:szCs w:val="18"/>
    </w:rPr>
  </w:style>
  <w:style w:type="character" w:customStyle="1" w:styleId="9">
    <w:name w:val="批注框文本 Char"/>
    <w:basedOn w:val="6"/>
    <w:link w:val="2"/>
    <w:qFormat/>
    <w:uiPriority w:val="0"/>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1F7B78-E4F0-4FD5-8475-CCC3E2AE6EDE}">
  <ds:schemaRefs/>
</ds:datastoreItem>
</file>

<file path=docProps/app.xml><?xml version="1.0" encoding="utf-8"?>
<Properties xmlns="http://schemas.openxmlformats.org/officeDocument/2006/extended-properties" xmlns:vt="http://schemas.openxmlformats.org/officeDocument/2006/docPropsVTypes">
  <Template>Normal.dotm</Template>
  <Pages>5</Pages>
  <Words>736</Words>
  <Characters>4197</Characters>
  <Lines>34</Lines>
  <Paragraphs>9</Paragraphs>
  <TotalTime>0</TotalTime>
  <ScaleCrop>false</ScaleCrop>
  <LinksUpToDate>false</LinksUpToDate>
  <CharactersWithSpaces>4924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2021-01-07T14:52:00Z</dcterms:created>
  <dc:creator>Stefanie萌</dc:creator>
  <cp:lastModifiedBy>冰点-瑛</cp:lastModifiedBy>
  <dcterms:modified xsi:type="dcterms:W3CDTF">2021-01-12T00:24:11Z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