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B9" w:rsidRDefault="00A048B9" w:rsidP="00A048B9">
      <w:pPr>
        <w:spacing w:beforeLines="50" w:afterLine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课程教学文件检查评分表</w:t>
      </w:r>
    </w:p>
    <w:p w:rsidR="00A048B9" w:rsidRDefault="00A048B9" w:rsidP="00A048B9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5400"/>
        <w:gridCol w:w="1486"/>
      </w:tblGrid>
      <w:tr w:rsidR="00A048B9" w:rsidTr="00A048B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评测要求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A048B9" w:rsidTr="00A048B9">
        <w:trPr>
          <w:trHeight w:hRule="exact" w:val="170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课程大纲与教学日历</w:t>
            </w:r>
          </w:p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widowControl w:val="0"/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课程教学大纲、教学日历完备齐全，大纲内容符合专业基本规范和人才培养目标要求，教学进度安排符合教学大纲要求。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B9" w:rsidRDefault="00A048B9">
            <w:pPr>
              <w:widowControl w:val="0"/>
              <w:rPr>
                <w:rFonts w:ascii="宋体" w:hAnsi="宋体"/>
                <w:kern w:val="2"/>
                <w:sz w:val="32"/>
                <w:szCs w:val="32"/>
              </w:rPr>
            </w:pPr>
          </w:p>
        </w:tc>
      </w:tr>
      <w:tr w:rsidR="00A048B9" w:rsidTr="00A048B9">
        <w:trPr>
          <w:trHeight w:hRule="exact" w:val="170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课程教案</w:t>
            </w:r>
          </w:p>
          <w:p w:rsidR="00A048B9" w:rsidRDefault="00A048B9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widowControl w:val="0"/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课程教案格式规范，要素齐备，教案内容结合教学大纲，所选教材和学生实际，充分体现教学思路、教学方法和手段等教学设计思想，与教学大纲规定和教学日历一致。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B9" w:rsidRDefault="00A048B9">
            <w:pPr>
              <w:widowControl w:val="0"/>
              <w:rPr>
                <w:rFonts w:ascii="宋体" w:hAnsi="宋体"/>
                <w:kern w:val="2"/>
                <w:sz w:val="32"/>
                <w:szCs w:val="32"/>
              </w:rPr>
            </w:pPr>
          </w:p>
        </w:tc>
      </w:tr>
      <w:tr w:rsidR="00A048B9" w:rsidTr="00A048B9">
        <w:trPr>
          <w:trHeight w:hRule="exact" w:val="170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教学设计</w:t>
            </w:r>
          </w:p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教学设计符合教学大纲，准确把握课程的重点和难点，内容充实，针对性强，反映学科前沿。教学目标明确、思路清晰。教学进程组织合理，方法手段运用恰当有效。文字表达准确、简洁，阐述清楚。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B9" w:rsidRDefault="00A048B9"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A048B9" w:rsidTr="00A048B9">
        <w:trPr>
          <w:trHeight w:hRule="exact" w:val="170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试卷</w:t>
            </w:r>
          </w:p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widowControl w:val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试卷命题与课程大纲的一致性、与课程培养目标的达成度较高；题目难度适中，题量题型适宜，学生成绩分布合理；对教学目标的达成情况进行分析，有持续改进的措施。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B9" w:rsidRDefault="00A048B9"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A048B9" w:rsidTr="00A048B9">
        <w:trPr>
          <w:trHeight w:hRule="exact" w:val="170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教学研究与改革</w:t>
            </w:r>
          </w:p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B9" w:rsidRDefault="00A048B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积极进行课程建设及教学改革研究，能将课程建设或教学改革成果应用于教学。</w:t>
            </w:r>
          </w:p>
          <w:p w:rsidR="00A048B9" w:rsidRDefault="00A048B9"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B9" w:rsidRDefault="00A048B9"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A048B9" w:rsidTr="00A048B9">
        <w:trPr>
          <w:trHeight w:val="1509"/>
          <w:jc w:val="center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B9" w:rsidRDefault="00A048B9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总分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B9" w:rsidRDefault="00A048B9">
            <w:pPr>
              <w:widowControl w:val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A048B9" w:rsidRDefault="00A048B9" w:rsidP="00A048B9">
      <w:pPr>
        <w:jc w:val="center"/>
        <w:rPr>
          <w:rFonts w:ascii="宋体" w:hAnsi="宋体" w:cs="Times New Roman" w:hint="eastAsia"/>
          <w:sz w:val="24"/>
          <w:szCs w:val="24"/>
        </w:rPr>
      </w:pPr>
    </w:p>
    <w:p w:rsidR="00A048B9" w:rsidRDefault="00A048B9" w:rsidP="00A048B9">
      <w:pPr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评委签名：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048B9"/>
    <w:rsid w:val="00CF0F4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2021-06-22T08:21:00Z</dcterms:modified>
</cp:coreProperties>
</file>