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西安邮电大学教师在线学习中心课程清单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新入职教师教学适应性培训专题：（27）</w:t>
      </w:r>
    </w:p>
    <w:tbl>
      <w:tblPr>
        <w:tblStyle w:val="4"/>
        <w:tblpPr w:leftFromText="180" w:rightFromText="180" w:vertAnchor="page" w:horzAnchor="page" w:tblpX="1852" w:tblpY="2097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6"/>
        <w:gridCol w:w="5386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课程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11289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高校新入职教师教学适应性培训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softHyphen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——如何当好一名高校教师及发挥创造性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高校新入职教师教学适应性培训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softHyphen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——何谓大学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刘宝存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高校新入职教师教学适应性培训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softHyphen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——当代大学生心理特点及教育策略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赵丽琴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高校新入职教师教学适应性培训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softHyphen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——大学生的质量与教师的素质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林崇德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青年教师教学方法专题(理工)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吴鹿鸣,龚沛曾,马知恩,李芒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青年教师教学方法专题(文科)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张征,龚沛曾,张红峻,李芒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968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大学教学基本功——教你用好讲授法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吴能表,周游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965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教师语言表达能力提升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颜永平,吴郁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986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教学名师从教经验谈——高校青年教师课堂教学能力如何养成（理）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赖绍聪,黑恩成,钟秦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，刘三阳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987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教学名师从教经验谈——高校青年教师课堂教学能力如何养成（文）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毛振明,张斌贤,赖绍聪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899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新教师职业适应性提升培训——角色定位与职业修养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张慕薄，杨江涛，陈勇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953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新教师职业适应性提升培训——教学实务破冰之旅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西北农林科技大学教学实务培训团队,马知恩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11300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</w:r>
            <w:r>
              <w:rPr>
                <w:rFonts w:ascii="宋体" w:hAnsi="宋体"/>
              </w:rPr>
              <w:t>——</w:t>
            </w:r>
            <w:r>
              <w:rPr>
                <w:rFonts w:hint="eastAsia" w:ascii="宋体" w:hAnsi="宋体"/>
              </w:rPr>
              <w:t>教学基本规范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邢红军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11301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</w:r>
            <w:r>
              <w:rPr>
                <w:rFonts w:ascii="宋体" w:hAnsi="宋体"/>
              </w:rPr>
              <w:t>——</w:t>
            </w:r>
            <w:r>
              <w:rPr>
                <w:rFonts w:hint="eastAsia" w:ascii="宋体" w:hAnsi="宋体"/>
              </w:rPr>
              <w:t>课堂教学基本技能之语言技能和导入技能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邢红军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11302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</w:r>
            <w:r>
              <w:rPr>
                <w:rFonts w:ascii="宋体" w:hAnsi="宋体"/>
              </w:rPr>
              <w:t>——</w:t>
            </w:r>
            <w:r>
              <w:rPr>
                <w:rFonts w:hint="eastAsia" w:ascii="宋体" w:hAnsi="宋体"/>
              </w:rPr>
              <w:t>课堂教学基本技能之讲解技能和提问技能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邢红军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11303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</w:r>
            <w:r>
              <w:rPr>
                <w:rFonts w:ascii="宋体" w:hAnsi="宋体"/>
              </w:rPr>
              <w:t>——</w:t>
            </w:r>
            <w:r>
              <w:rPr>
                <w:rFonts w:hint="eastAsia" w:ascii="宋体" w:hAnsi="宋体"/>
              </w:rPr>
              <w:t>课堂教学基本技能之结束技能和演示技能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邢红军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11304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</w:r>
            <w:r>
              <w:rPr>
                <w:rFonts w:ascii="宋体" w:hAnsi="宋体"/>
              </w:rPr>
              <w:t>——</w:t>
            </w:r>
            <w:r>
              <w:rPr>
                <w:rFonts w:hint="eastAsia" w:ascii="宋体" w:hAnsi="宋体"/>
              </w:rPr>
              <w:t>课堂教学基本技能之板书技能和变化技能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邢红军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11305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高校教师必备教学技能与案例研讨</w:t>
            </w:r>
            <w:r>
              <w:rPr>
                <w:rFonts w:ascii="宋体" w:hAnsi="宋体"/>
              </w:rPr>
              <w:softHyphen/>
            </w:r>
            <w:r>
              <w:rPr>
                <w:rFonts w:ascii="宋体" w:hAnsi="宋体"/>
              </w:rPr>
              <w:t>——</w:t>
            </w:r>
            <w:r>
              <w:rPr>
                <w:rFonts w:hint="eastAsia" w:ascii="宋体" w:hAnsi="宋体"/>
              </w:rPr>
              <w:t>课堂教学基本技能之强化技能和探究技能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11310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教学设计——教学设计概述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皮连生、吴红耘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11311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教学设计——学习结果与教学目标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皮连生、吴红耘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11312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教学设计——目标导向的课堂教学设计的基本精神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皮连生、吴红耘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11313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教学设计——陈述性知识的教学设计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吴红耘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11314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教学设计——以程序性知识为主要目标的教学设计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吴红耘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11315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教学设计——以培养综合能力为主要目标的教学设计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吴红耘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11316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教学设计——激发和维护学习动机的教学设计</w:t>
            </w:r>
          </w:p>
        </w:tc>
        <w:tc>
          <w:tcPr>
            <w:tcW w:w="2214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吴红耘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新进教师教学核心素养——教学认知</w:t>
            </w:r>
          </w:p>
        </w:tc>
        <w:tc>
          <w:tcPr>
            <w:tcW w:w="2214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韩映雄,母小勇,赵玉芳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4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新进教师教学核心素养研习营</w:t>
            </w:r>
          </w:p>
        </w:tc>
        <w:tc>
          <w:tcPr>
            <w:tcW w:w="2214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韩映雄</w:t>
            </w:r>
          </w:p>
        </w:tc>
      </w:tr>
    </w:tbl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骨干教师</w:t>
      </w:r>
      <w:r>
        <w:rPr>
          <w:b/>
          <w:sz w:val="24"/>
          <w:szCs w:val="24"/>
        </w:rPr>
        <w:t>教学方法与教学能力提升</w:t>
      </w:r>
      <w:r>
        <w:rPr>
          <w:rFonts w:hint="eastAsia"/>
          <w:b/>
          <w:sz w:val="24"/>
          <w:szCs w:val="24"/>
        </w:rPr>
        <w:t>培训专题：</w:t>
      </w:r>
      <w:r>
        <w:rPr>
          <w:rFonts w:hint="eastAsia"/>
          <w:b/>
          <w:color w:val="auto"/>
          <w:sz w:val="24"/>
          <w:szCs w:val="24"/>
        </w:rPr>
        <w:t>（43）</w:t>
      </w:r>
    </w:p>
    <w:tbl>
      <w:tblPr>
        <w:tblStyle w:val="4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1"/>
        <w:gridCol w:w="53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课程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728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大学卓越教学系列----参与式教学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陈时见,于波,白智宏,刘永凤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大学卓越教学系列——大学教学法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韩映雄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821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大学卓越教学系列——大学教学法最新实践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韩映雄,张学新,吴金闪,廖诗评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802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大学卓越教学系列——教学设计的技术与艺术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吴能表,白智宏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大学卓越教学系列——课堂教学的技术与艺术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赵伶俐,李静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大学卓越教学系列——学习心理及其教学实践应用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王铭玉,伍新春,蔺桂瑞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718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大学卓越教学系列----展现教学魅力和构建高效课堂（理工）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薛克宗,陆根书,张雁云,张萍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719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大学卓越教学系列----展现教学魅力和构建高效课堂（文科）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孙亚玲,薛克宗,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谢利民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高等教育教学理念创新与提升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傅钢善,彭林,雷庆,罗云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高校教师必备教学技能与案例研讨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邢红军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高校教师教学艺术（理工）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顾沛,邹逢兴,吴鹿鸣,郑用琏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高校教学理念、教学方法与实践（理工）——高等学校教学法专题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潘懋元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高校教学理念、教学方法与实践（理工）——人才培养模式的若干思考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邬大光,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高校教学理念、教学方法与实践（理工）——课程建设与高校教学方法改革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黄荣怀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高校教学理念、教学方法与实践（理工）——高等教育中的学习心理规律及其应用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姚梅林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高校教学理念、教学方法与实践（理工）——案例教学法通过有招学无招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李尚志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高校教学理念、教学方法与实践（理工）——关于教学方法模式改革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陆国栋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11299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高校教学理念、教学方法与实践（理工）——实验教学理念与方法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孟长功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高校教学质量、效果的评价与提升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刘振天,李瑾瑜 ,陆根书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海外高校教学方式与经验借鉴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徐延宇,宋峰,郑海荣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974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基于教学反思与评价的教学能力提高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孙建荣,韦卫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10145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教学法与教学策略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教学与科研互动：教师教学能力养成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马陆亭,郑曙光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教与学的理解及运用——高校教学策略与教学评价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李芒,孙建荣,别敦荣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752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课程教学范式转变与教学模式创新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毛洪涛,傅钢善,陆根书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991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问题导向教学法（PBL）在高校课堂中的应用与创新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吴福喜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920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以学生为中心的有效教学策略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姚小玲,高益民,安桂清,赵丽琴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973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混合式教学模式理论与实践（理）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焦建利,于歆杰,李海霞,王帅国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10377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/>
              </w:rPr>
              <w:t>#《计算机类专业教学质量国家标准》如何聚焦解决复杂工程问题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/>
              </w:rPr>
              <w:t>蒋宗礼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10531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/>
              </w:rPr>
              <w:t>#《计算机类专业教学质量国家标准》解读与应用研讨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/>
              </w:rPr>
              <w:t>蒋宗礼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10549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#《电子商务类专业教学质量国家标准》解读与应用探讨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陈德人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国家精品MOOC名师讲堂：混合式课堂的教学设计与实践（以英语类课程为例）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刘源源,潘月明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中外工程教育模式案例分析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张炜,李芳,江爱华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高校课堂教学：问题与对策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张征,甘德安,赵丽琴,周游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先进理念引领课堂教学——教学新理念、新方法案例分享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王金发,张学新,刘涛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以学生为中心的教与学--课堂教学艺术与魅力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孙建荣,周游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新工科理念下的人才培养模式创新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张炜,包能胜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高校混合式教学模式改革理论与实践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案例研讨课程创新型教学方法培训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BOPPPS模型培训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工程教育专业认证与专业建设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孙建荣,陈道蓄,申功璋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1178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2018年国家级教学成果奖大讲堂——以本为本，打造金课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谢和平、彭南生、卢家楣、孙康宁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1186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淘汰水课、建设金课：高校一流课程建设的有效路径探索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薛克宗、甘德安、陈后金、周游</w:t>
            </w:r>
          </w:p>
        </w:tc>
      </w:tr>
    </w:tbl>
    <w:p>
      <w:bookmarkStart w:id="0" w:name="_GoBack"/>
      <w:bookmarkEnd w:id="0"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教师信息技术</w:t>
      </w:r>
      <w:r>
        <w:rPr>
          <w:rFonts w:hint="eastAsia"/>
          <w:b/>
          <w:sz w:val="24"/>
          <w:szCs w:val="24"/>
        </w:rPr>
        <w:t>应用</w:t>
      </w:r>
      <w:r>
        <w:rPr>
          <w:b/>
          <w:sz w:val="24"/>
          <w:szCs w:val="24"/>
        </w:rPr>
        <w:t>能力提升</w:t>
      </w:r>
      <w:r>
        <w:rPr>
          <w:rFonts w:hint="eastAsia"/>
          <w:b/>
          <w:sz w:val="24"/>
          <w:szCs w:val="24"/>
        </w:rPr>
        <w:t>培训专题：</w:t>
      </w:r>
      <w:r>
        <w:rPr>
          <w:rFonts w:hint="eastAsia"/>
          <w:b/>
          <w:color w:val="auto"/>
          <w:sz w:val="24"/>
          <w:szCs w:val="24"/>
        </w:rPr>
        <w:t>（30）</w:t>
      </w:r>
    </w:p>
    <w:tbl>
      <w:tblPr>
        <w:tblStyle w:val="4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1"/>
        <w:gridCol w:w="53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课程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933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“互联网+”时代的微课在高校课堂教学中的应用探索与实践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傅钢善,黄宗英,郭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萍,吴福喜,王刚,赵超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11338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翻转课堂的探索与实践——MOOC设计的结构框架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蔡宝来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11339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翻转课堂的探索与实践——MOOC 开发设计与案例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蔡宝来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11340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翻转课堂的探索与实践——MOOC视频制作与资源上传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蔡宝来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11341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翻转课堂的探索与实践——MOOC开发设计的常见问题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蔡宝来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963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高校优秀微课设计制作与应用案例分享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顾沛,师雪霖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925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混合式教学实践及案例分析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焦建利,王自强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，周春红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799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慕课建设与教学应用探索——以《电路原理》慕课为例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于歆杰,康琳,王自强,张强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，陈燕秀，朱桂萍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信息化环境下的教学设计（理工）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李志民,李元杰,钟晓流,李海霞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信息化环境下的教学设计（文）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李志民,焦建利,杨开城,庄秀丽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信息化教学理念与方法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道焰,王竹立,茅育青,夏洪文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信息技术与高校课程教学深度融合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王珠珠,李克东,谢幼如,柯清超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以学生为中心的在线课程设计及教学应用：新成果、新趋势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汪琼,邢以群,翁恺,潘迎春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967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在线课程建设与微课设计、制作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陈明选,刘万辉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924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高校教师的新媒体素养——以思政课教师为例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王立群,李林英,刘军,冯培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高校教师多媒体课件制作技能提升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裴纯礼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电子信息类专业课堂教学设计与教学艺术（*）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华成英、陈后金、侯建军等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电子信息类专业基础实验教学案例设计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陈后金、侯建军、胡仁杰等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1183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课程思政的教学设计与实施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张智强、蔡巧玲、朱月龙、陈峻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1187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以学生为中心的在线开放课程的建设与教学应用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于歆杰、何聚厚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11329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微课的设计、开发与应用——如何制作出色的教学视频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11328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微课的设计、开发与应用——微课设计、制作、问题与趋势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焦建利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11327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微课的设计、开发与应用——背景介绍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焦建利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11326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微课的设计、开发与应用——现代数字微课基本知识及案例分析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11325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高校教师多媒体课件制作技能提升——课件中的多媒体与动画应用技术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裴纯礼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11324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高校教师多媒体课件制作技能提升——规范高效制作PPT演示文稿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裴纯礼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虚拟仿真实验教学改革与探索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熊宏齐,崔瑾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大数据指导下的教学变革——数据挖掘与教学诊断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谢作栩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信息时代的学与教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桑新民,于歆杰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以学生为中心的在线课程设计及教学应用：新成果、新趋势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汪琼,邢以群,翁恺,潘迎春</w:t>
            </w:r>
          </w:p>
        </w:tc>
      </w:tr>
    </w:tbl>
    <w:p/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教师</w:t>
      </w:r>
      <w:r>
        <w:rPr>
          <w:rFonts w:hint="eastAsia"/>
          <w:b/>
          <w:sz w:val="24"/>
          <w:szCs w:val="24"/>
        </w:rPr>
        <w:t>职业</w:t>
      </w:r>
      <w:r>
        <w:rPr>
          <w:b/>
          <w:sz w:val="24"/>
          <w:szCs w:val="24"/>
        </w:rPr>
        <w:t>发展与综合素质提升</w:t>
      </w:r>
      <w:r>
        <w:rPr>
          <w:rFonts w:hint="eastAsia"/>
          <w:b/>
          <w:sz w:val="24"/>
          <w:szCs w:val="24"/>
        </w:rPr>
        <w:t>培训专题：（15）</w:t>
      </w:r>
    </w:p>
    <w:tbl>
      <w:tblPr>
        <w:tblStyle w:val="4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1"/>
        <w:gridCol w:w="53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课程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大学学习心理与教学互动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赵丽琴,黄建榕,蒲晓蓉,刘儒德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975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高校师生相处之道与沟通技巧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姚小玲,林伯海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教师职业生涯规划与发展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马知恩,王建民,徐莉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专题：高校青年教师职业规划与健康成长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刘平青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10323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一线教师如何做教学研究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汤智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10248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教材编写与教学方法的融合与配套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11386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心理学在高校教学过程中的应用——学习的科学与教学的艺术：教育中的心理效应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刘儒德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11385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心理学在高校教学过程中的应用——高等教育中的学习心理规律及其应用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姚梅林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11384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心理学在高校教学过程中的应用——高效教学的心理学基础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谭顶良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11383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教学相长、为人师表：教师的修养及礼仪——教师形象设计与公共礼仪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教学学术与高校教师发展模式探索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张树永,高琪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教学成果奖申报与科研能力提升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傅钢善,潘迎春,张伟良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教学名师从教经验谈：教师教学与教育改革之体会（文）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董志翘,蒋述卓,张征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教学名师从教经验谈：教师教学与教育改革之体会（理）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刘三阳,王万良,文继舫,李俊峰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教师专业发展需求探测及学习成就评估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韩映雄,孙建荣,焦建利</w:t>
            </w:r>
          </w:p>
        </w:tc>
      </w:tr>
    </w:tbl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创新创业教育培训专题：（13）</w:t>
      </w:r>
    </w:p>
    <w:tbl>
      <w:tblPr>
        <w:tblStyle w:val="4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1"/>
        <w:gridCol w:w="53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课程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939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创新创业基础课程的设计理念和教学方法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孙洪义,马旭飞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995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创新创业人才培养模式及课程教学理念、方法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梅强,孙洪义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879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创新人才培养的探索与实践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宋乃庆,甘德安,冯林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大学生创造性思维培育与创新人才培养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张慕葏,冯林,宋宝萍,庞维国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811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高校创新创业教育的课程开发与实践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林均烨,刘彦军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951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高校创新创业教育课程建设与教学实训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任荣伟,王占仁,顾永安,刘彦军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801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高校教师创新创业教育能力提升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冯林,王艳茹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高校教学改革与创新人才培养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李克东,马知恩,范钦珊,陆国栋,张剑平,张立新,何亦武,邬大光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960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互联网+创新创业教育的教学实践与案例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雷宏振,李华敏,陆向谦,罗子为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创业教育与专业教育的融合教学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朱燕空,罗美娟,吴现波,郑茹楠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创新创业教育实践教学模式的创新与实践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施永川,薛凡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高校众创空间的建设与实践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薛凡,刘洋,施永川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创新与创业基础课程教学及创业教育生态系统构建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张玉利,李华晶,杜运周</w:t>
            </w:r>
          </w:p>
        </w:tc>
      </w:tr>
    </w:tbl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教师科研能力提升培训专题：（23）</w:t>
      </w:r>
    </w:p>
    <w:tbl>
      <w:tblPr>
        <w:tblStyle w:val="4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1"/>
        <w:gridCol w:w="53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11366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科研项目设计与申报（理工）——自然基金申请书撰写三秘诀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刘平青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11368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科研项目设计与申报（理工）——关于国家自然科学基金申请与评审的汇报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吴善超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11362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科研项目设计与申报（文）——如何申报国家社科及教育部基金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景乃权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11363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科研项目设计与申报（文）——科研项目的申报与体会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11364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科研项目设计与申报（文）——教育研究的十个问题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曾天山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11357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科研方法与项目申报（理工）——如何在各类科研基金课题申报中取得成功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赵醒村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11358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学术论文写作与发表——教育研究成果的提炼与呈现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高宝立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11359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学术论文写作与发表——学术论文的凝练、创新与发表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蔡双立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11360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学术论文写作与发表——期刊编辑视角中的学术论文写作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10294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SCI期刊论文发表经验谈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童美松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11369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科研项目设计与申报（理工）——NSFC概况及申请技巧、注意事项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汤敏慧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11367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科研项目设计与申报（理工）——寓教于研“做学问”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王金发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11365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科研项目设计与申报（文）——人文社科项目申报中的要点与注意问题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管健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11361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学术论文写作与发表——如何衡量学术论文写作的质量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蒋重跃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11356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科研方法与项目申报（理工）——科研治学方法谈：治学法与辩证法七题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11355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科研方法与项目申报（理工）——关于科研工作方法和实验室建设的一些体会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11354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科研方法与项目申报（理工）——与中青年教师谈如何学习写作科研论文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李元杰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11353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科研方法与项目申报（理工）——“十二五”科技发展规划和科技计划管理改革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11352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科研方法与项目申报（文）——教育科研论文写作的若干问题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高宝立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11351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科研方法与项目申报（文）——把提高教育研究质量上升为国家战略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曾天山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11350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科研方法与项目申报（文）——高校教师申报文科项目需要注意的几个问题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11349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科研方法与项目申报（文）——关于教育部人文社科项目申报的有关事宜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1092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期刊编辑视角下的学术论文写作与发表(哲学社会科学类)</w:t>
            </w:r>
          </w:p>
        </w:tc>
        <w:tc>
          <w:tcPr>
            <w:tcW w:w="2290" w:type="dxa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周溯源,刘曙光,骆四铭,蔡双立</w:t>
            </w:r>
          </w:p>
        </w:tc>
      </w:tr>
    </w:tbl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师德教育培训专题：（6）</w:t>
      </w:r>
    </w:p>
    <w:tbl>
      <w:tblPr>
        <w:tblStyle w:val="4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1"/>
        <w:gridCol w:w="53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10010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如何成为一名好老师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吴文虎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10001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教师大计，师德为本——和高校教师谈师德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10117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怎样成长为一名优秀的大学教师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马知恩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10191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治学与教学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</w:rPr>
              <w:t>教学相长 为人师表——教师的修养及礼仪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</w:rPr>
              <w:t>张奇伟、王汉杰、徐莉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10166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学术诚信与学术规范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岳云强</w:t>
            </w:r>
          </w:p>
        </w:tc>
      </w:tr>
    </w:tbl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弘扬爱国奋斗精神、建功立业新时代专题：（5）</w:t>
      </w:r>
    </w:p>
    <w:tbl>
      <w:tblPr>
        <w:tblStyle w:val="4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1"/>
        <w:gridCol w:w="5386"/>
        <w:gridCol w:w="229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10119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大师风范系列：两弹元勋的爱国情怀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钱锡康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10138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大师风范系列：创新典范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时代丰碑——“杂交水稻之父”袁隆平院士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姚昆仑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10147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国家的梦与个人的梦紧密相连——青年教师的历史责任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冯宋彻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10194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钱学森先生留学报国的灿烂人生——对我们教育的启示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11011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心系群众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扎实苦干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奋发作为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无私奉献——学习李保国同志先进事迹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杨双牛、郭素萍等</w:t>
            </w:r>
          </w:p>
        </w:tc>
      </w:tr>
    </w:tbl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教师身心健康专题：（3）</w:t>
      </w:r>
    </w:p>
    <w:tbl>
      <w:tblPr>
        <w:tblStyle w:val="4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51"/>
        <w:gridCol w:w="53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高校教师的心理调适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邹逢兴,谭顶良,胡佩诚,彭德华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714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高校教师职业倦怠与压力管理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郑日昌,伍新春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538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高校青年教师的时间管理与压力纾解</w:t>
            </w:r>
          </w:p>
        </w:tc>
        <w:tc>
          <w:tcPr>
            <w:tcW w:w="229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刘破资,蔺桂瑞,国智丹</w:t>
            </w:r>
          </w:p>
        </w:tc>
      </w:tr>
    </w:tbl>
    <w:p/>
    <w:p/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8405DE"/>
    <w:rsid w:val="000A1C56"/>
    <w:rsid w:val="000F05CA"/>
    <w:rsid w:val="00174777"/>
    <w:rsid w:val="00220262"/>
    <w:rsid w:val="00403F0C"/>
    <w:rsid w:val="004318DF"/>
    <w:rsid w:val="00442879"/>
    <w:rsid w:val="0045657D"/>
    <w:rsid w:val="004906A6"/>
    <w:rsid w:val="00493CFD"/>
    <w:rsid w:val="004E4498"/>
    <w:rsid w:val="00591F7E"/>
    <w:rsid w:val="00593154"/>
    <w:rsid w:val="005A7B1A"/>
    <w:rsid w:val="005E36EB"/>
    <w:rsid w:val="006D4401"/>
    <w:rsid w:val="007709C4"/>
    <w:rsid w:val="007742D7"/>
    <w:rsid w:val="0088599C"/>
    <w:rsid w:val="008A436B"/>
    <w:rsid w:val="00982355"/>
    <w:rsid w:val="00995C00"/>
    <w:rsid w:val="00A01FCE"/>
    <w:rsid w:val="00A56A08"/>
    <w:rsid w:val="00AC1EB7"/>
    <w:rsid w:val="00C3719D"/>
    <w:rsid w:val="00CA4803"/>
    <w:rsid w:val="00CB13AA"/>
    <w:rsid w:val="00CE5CC6"/>
    <w:rsid w:val="00D00DC1"/>
    <w:rsid w:val="00E76FF4"/>
    <w:rsid w:val="00EE11EB"/>
    <w:rsid w:val="00EE712F"/>
    <w:rsid w:val="03C27169"/>
    <w:rsid w:val="088405DE"/>
    <w:rsid w:val="0FE82443"/>
    <w:rsid w:val="1DAA1B7D"/>
    <w:rsid w:val="1EF9046A"/>
    <w:rsid w:val="25AF428A"/>
    <w:rsid w:val="33764AB0"/>
    <w:rsid w:val="39660F50"/>
    <w:rsid w:val="40795C4E"/>
    <w:rsid w:val="52125652"/>
    <w:rsid w:val="69AB5796"/>
    <w:rsid w:val="6D535020"/>
    <w:rsid w:val="730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532AB-2654-47F2-BF1A-0F9730CF82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937</Words>
  <Characters>5343</Characters>
  <Lines>44</Lines>
  <Paragraphs>12</Paragraphs>
  <TotalTime>7</TotalTime>
  <ScaleCrop>false</ScaleCrop>
  <LinksUpToDate>false</LinksUpToDate>
  <CharactersWithSpaces>6268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2018-10-23T08:34:00Z</dcterms:created>
  <dc:creator>释然</dc:creator>
  <cp:lastModifiedBy>冰点-瑛</cp:lastModifiedBy>
  <cp:lastPrinted>2009-10-22T19:05:00Z</cp:lastPrinted>
  <dcterms:modified xsi:type="dcterms:W3CDTF">2020-01-07T07:19:24Z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